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BC" w:rsidRPr="00820FBC" w:rsidRDefault="00820FBC" w:rsidP="00820FBC">
      <w:pPr>
        <w:spacing w:line="320" w:lineRule="exact"/>
        <w:rPr>
          <w:rFonts w:ascii="Helvetica Neue" w:hAnsi="Helvetica Neue" w:cs="Times New Roman"/>
          <w:b/>
          <w:color w:val="000000" w:themeColor="text1"/>
          <w:sz w:val="28"/>
          <w:szCs w:val="28"/>
        </w:rPr>
      </w:pPr>
      <w:bookmarkStart w:id="0" w:name="_GoBack"/>
      <w:r w:rsidRPr="00820FBC">
        <w:rPr>
          <w:rFonts w:ascii="Helvetica Neue" w:hAnsi="Helvetica Neue" w:cs="Times New Roman"/>
          <w:b/>
          <w:color w:val="D94364"/>
          <w:sz w:val="28"/>
          <w:szCs w:val="28"/>
        </w:rPr>
        <w:t>PRESS RELEASE JANEIRO</w:t>
      </w:r>
      <w:r w:rsidRPr="00820FBC">
        <w:rPr>
          <w:rFonts w:ascii="Helvetica Neue" w:hAnsi="Helvetica Neue" w:cs="Times New Roman"/>
          <w:b/>
          <w:color w:val="E85BB7"/>
          <w:sz w:val="28"/>
          <w:szCs w:val="28"/>
        </w:rPr>
        <w:t xml:space="preserve"> </w:t>
      </w:r>
      <w:r w:rsidRPr="00820FBC">
        <w:rPr>
          <w:rFonts w:ascii="Helvetica Neue" w:hAnsi="Helvetica Neue" w:cs="Times New Roman"/>
          <w:b/>
          <w:color w:val="000000" w:themeColor="text1"/>
          <w:sz w:val="32"/>
          <w:szCs w:val="32"/>
        </w:rPr>
        <w:br/>
      </w:r>
      <w:bookmarkEnd w:id="0"/>
      <w:r w:rsidRPr="00820FBC">
        <w:rPr>
          <w:rFonts w:ascii="Helvetica Neue" w:hAnsi="Helvetica Neue" w:cs="Times New Roman"/>
          <w:b/>
          <w:color w:val="000000" w:themeColor="text1"/>
          <w:sz w:val="28"/>
          <w:szCs w:val="28"/>
        </w:rPr>
        <w:br/>
        <w:t xml:space="preserve">PRÉMIO ARTE JOVEM FUNDAÇÃO MILLENNIUM BCP 2020 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b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t xml:space="preserve">Concurso Nacional para Alunos de Artes Visuais 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b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t xml:space="preserve"> 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</w:rPr>
      </w:pP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b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t xml:space="preserve">Concurso </w:t>
      </w:r>
      <w:r w:rsidRPr="00820FBC">
        <w:rPr>
          <w:rFonts w:ascii="Helvetica Neue" w:hAnsi="Helvetica Neue" w:cs="Times New Roman"/>
          <w:b/>
          <w:color w:val="000000" w:themeColor="text1"/>
        </w:rPr>
        <w:br/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 xml:space="preserve">O Carpe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Diem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 xml:space="preserve"> Arte e Pesquisa (CDAP)</w:t>
      </w:r>
      <w:r w:rsidRPr="00820FBC">
        <w:rPr>
          <w:rFonts w:ascii="Helvetica Neue" w:hAnsi="Helvetica Neue" w:cs="Times New Roman"/>
          <w:color w:val="000000" w:themeColor="text1"/>
        </w:rPr>
        <w:t xml:space="preserve">, </w:t>
      </w:r>
      <w:r w:rsidRPr="00820FBC">
        <w:rPr>
          <w:rFonts w:ascii="Helvetica Neue" w:hAnsi="Helvetica Neue" w:cs="Times New Roman"/>
          <w:color w:val="000000" w:themeColor="text1"/>
        </w:rPr>
        <w:t xml:space="preserve">o p28, o Centro Português de Serigrafia e a Associação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Inter.meada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 xml:space="preserve">, </w:t>
      </w:r>
      <w:r w:rsidRPr="00820FBC">
        <w:rPr>
          <w:rFonts w:ascii="Helvetica Neue" w:hAnsi="Helvetica Neue" w:cs="Times New Roman"/>
          <w:color w:val="000000" w:themeColor="text1"/>
        </w:rPr>
        <w:t xml:space="preserve">lançam com o apoio da Fundação Millennium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bcp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>,  um concurso-prémio dirigido a alunos dos cursos de artes visuais finalistas em 2020.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O concurso tem como objetivos: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- Dar a conhecer as mais recentes propostas dos artistas que acabam de entrar no mundo arte proporcionando, assim, uma visão mais alargada da produção artística nacional;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 xml:space="preserve">- Criar a oportunidade de o vencedor realizar a primeira exposição de apresentação de trabalho, com acompanhamento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curatorial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>, vendas e catálogo;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- Propor uma dinâmica mais competitiva entre as escolas nacionais;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- Cativar o mercado da arte, criando novas possibilidades de aquisição por colecionadores;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- Criar novos meios de divulgação e financiamento das atividades do CDAP, revertendo parte das vendas a favor da referida associação cultural.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jc w:val="both"/>
        <w:rPr>
          <w:rFonts w:ascii="Helvetica Neue" w:hAnsi="Helvetica Neue" w:cs="Times New Roman"/>
          <w:color w:val="000000" w:themeColor="text1"/>
          <w:sz w:val="20"/>
          <w:szCs w:val="20"/>
        </w:rPr>
      </w:pPr>
      <w:r w:rsidRPr="00820FBC">
        <w:rPr>
          <w:rFonts w:ascii="Helvetica Neue" w:hAnsi="Helvetica Neue" w:cs="Times New Roman"/>
          <w:color w:val="000000" w:themeColor="text1"/>
        </w:rPr>
        <w:t xml:space="preserve">A lista dos artistas selecionados será anunciada na última semana de junho no site e página do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Facebook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 xml:space="preserve"> do CDAP e na página da Fundação Millennium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bcp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>.</w:t>
      </w:r>
      <w:r w:rsidRPr="00820FBC">
        <w:rPr>
          <w:rFonts w:ascii="Helvetica Neue" w:hAnsi="Helvetica Neue" w:cs="Times New Roman"/>
          <w:color w:val="000000" w:themeColor="text1"/>
          <w:sz w:val="20"/>
          <w:szCs w:val="20"/>
        </w:rPr>
        <w:t>(</w:t>
      </w:r>
      <w:hyperlink r:id="rId6" w:history="1">
        <w:r w:rsidRPr="00820FBC">
          <w:rPr>
            <w:rStyle w:val="Hiperligao"/>
            <w:rFonts w:ascii="Helvetica Neue" w:hAnsi="Helvetica Neue"/>
            <w:color w:val="000000" w:themeColor="text1"/>
            <w:sz w:val="20"/>
            <w:szCs w:val="20"/>
          </w:rPr>
          <w:t>https://www.facebook.com/carpe.diem.a.p/</w:t>
        </w:r>
      </w:hyperlink>
      <w:r w:rsidRPr="00820FBC">
        <w:rPr>
          <w:rFonts w:ascii="Helvetica Neue" w:hAnsi="Helvetica Neue"/>
          <w:color w:val="000000" w:themeColor="text1"/>
          <w:sz w:val="20"/>
          <w:szCs w:val="20"/>
        </w:rPr>
        <w:t>)</w:t>
      </w:r>
      <w:r w:rsidRPr="00820FBC">
        <w:rPr>
          <w:rFonts w:ascii="Helvetica Neue" w:hAnsi="Helvetica Neue" w:cs="Times New Roman"/>
          <w:color w:val="000000" w:themeColor="text1"/>
        </w:rPr>
        <w:br/>
      </w:r>
    </w:p>
    <w:p w:rsidR="00820FBC" w:rsidRPr="00820FBC" w:rsidRDefault="00820FBC" w:rsidP="00820FBC">
      <w:pPr>
        <w:jc w:val="both"/>
        <w:rPr>
          <w:rFonts w:ascii="Helvetica Neue" w:hAnsi="Helvetica Neue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>A exposição realizar-se-á em julho de 2020 no espaço da Associação P28 sediada no Hospital Psiquiátrico de Lisboa.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b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t xml:space="preserve">Júri </w:t>
      </w:r>
      <w:r w:rsidRPr="00820FBC">
        <w:rPr>
          <w:rFonts w:ascii="Helvetica Neue" w:hAnsi="Helvetica Neue" w:cs="Times New Roman"/>
          <w:b/>
          <w:color w:val="000000" w:themeColor="text1"/>
        </w:rPr>
        <w:br/>
      </w:r>
    </w:p>
    <w:p w:rsidR="00820FBC" w:rsidRDefault="00820FBC" w:rsidP="00820FBC">
      <w:pPr>
        <w:pStyle w:val="Pargrafobsico"/>
        <w:spacing w:line="276" w:lineRule="auto"/>
        <w:jc w:val="both"/>
        <w:rPr>
          <w:rFonts w:ascii="Helvetica Neue" w:hAnsi="Helvetica Neue" w:cs="Helvetica Neue"/>
          <w:color w:val="000000" w:themeColor="text1"/>
        </w:rPr>
      </w:pPr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As obras a concurso serão avaliadas pelo júri constituído por Emília Ferreira (Diretora do Museu Nacional de Arte Contemporânea), Paula Lopez </w:t>
      </w:r>
      <w:proofErr w:type="spellStart"/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t>Zambrano</w:t>
      </w:r>
      <w:proofErr w:type="spellEnd"/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 (Curadora </w:t>
      </w:r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lastRenderedPageBreak/>
        <w:t>Independente) e Sandro Resende (</w:t>
      </w:r>
      <w:proofErr w:type="spellStart"/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t>Director</w:t>
      </w:r>
      <w:proofErr w:type="spellEnd"/>
      <w:r w:rsidRPr="00820FBC"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 do P28), que avaliará as propostas e fará uma escolha das obras para a exposição a realizar e prémios a atribuir</w:t>
      </w:r>
      <w:r w:rsidRPr="00820FBC">
        <w:rPr>
          <w:rFonts w:ascii="Helvetica Neue" w:hAnsi="Helvetica Neue" w:cs="Helvetica Neue"/>
          <w:color w:val="000000" w:themeColor="text1"/>
        </w:rPr>
        <w:t xml:space="preserve">. </w:t>
      </w:r>
    </w:p>
    <w:p w:rsidR="00820FBC" w:rsidRPr="00820FBC" w:rsidRDefault="00820FBC" w:rsidP="00820FBC">
      <w:pPr>
        <w:pStyle w:val="Pargrafobsico"/>
        <w:spacing w:line="276" w:lineRule="auto"/>
        <w:jc w:val="both"/>
        <w:rPr>
          <w:rFonts w:ascii="Helvetica Neue" w:hAnsi="Helvetica Neue" w:cs="Helvetica Neue"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br/>
        <w:t xml:space="preserve">Prémio </w:t>
      </w:r>
      <w:r w:rsidRPr="00820FBC">
        <w:rPr>
          <w:rFonts w:ascii="Helvetica Neue" w:hAnsi="Helvetica Neue" w:cs="Times New Roman"/>
          <w:b/>
          <w:color w:val="000000" w:themeColor="text1"/>
        </w:rPr>
        <w:br/>
      </w:r>
    </w:p>
    <w:p w:rsidR="00820FBC" w:rsidRPr="00820FBC" w:rsidRDefault="00820FBC" w:rsidP="00820FBC">
      <w:pPr>
        <w:pStyle w:val="Pargrafobsico"/>
        <w:spacing w:line="276" w:lineRule="auto"/>
        <w:jc w:val="both"/>
        <w:rPr>
          <w:rFonts w:ascii="Helvetica Neue" w:hAnsi="Helvetica Neue" w:cs="Helvetica Neue"/>
          <w:color w:val="000000" w:themeColor="text1"/>
        </w:rPr>
      </w:pPr>
      <w:r w:rsidRPr="00820FBC">
        <w:rPr>
          <w:rFonts w:ascii="Helvetica Neue" w:hAnsi="Helvetica Neue" w:cs="Helvetica Neue"/>
          <w:color w:val="000000" w:themeColor="text1"/>
        </w:rPr>
        <w:t>De entre os artistas selecionados três serão premiados</w:t>
      </w:r>
      <w:r w:rsidRPr="00820FBC">
        <w:rPr>
          <w:rFonts w:ascii="Helvetica Neue" w:hAnsi="Helvetica Neue" w:cs="Helvetica Neue"/>
          <w:color w:val="000000" w:themeColor="text1"/>
        </w:rPr>
        <w:t xml:space="preserve">, </w:t>
      </w:r>
      <w:r w:rsidRPr="00820FBC">
        <w:rPr>
          <w:rFonts w:ascii="Helvetica Neue" w:hAnsi="Helvetica Neue" w:cs="Helvetica Neue"/>
          <w:color w:val="000000" w:themeColor="text1"/>
        </w:rPr>
        <w:t xml:space="preserve">pela relevância e qualidade do seu trabalho. O prémios consistem numa residência artística internacional no Atelier Solar em Madrid (Prémio Millennium </w:t>
      </w:r>
      <w:proofErr w:type="spellStart"/>
      <w:r w:rsidRPr="00820FBC">
        <w:rPr>
          <w:rFonts w:ascii="Helvetica Neue" w:hAnsi="Helvetica Neue" w:cs="Helvetica Neue"/>
          <w:color w:val="000000" w:themeColor="text1"/>
        </w:rPr>
        <w:t>bcp</w:t>
      </w:r>
      <w:proofErr w:type="spellEnd"/>
      <w:r w:rsidRPr="00820FBC">
        <w:rPr>
          <w:rFonts w:ascii="Helvetica Neue" w:hAnsi="Helvetica Neue" w:cs="Helvetica Neue"/>
          <w:color w:val="000000" w:themeColor="text1"/>
        </w:rPr>
        <w:t xml:space="preserve">), numa residência artística nas oficinas do Centro Português de Serigrafia (CPS), em Lisboa e numa residência artística na Associação </w:t>
      </w:r>
      <w:proofErr w:type="spellStart"/>
      <w:r w:rsidRPr="00820FBC">
        <w:rPr>
          <w:rFonts w:ascii="Helvetica Neue" w:hAnsi="Helvetica Neue" w:cs="Helvetica Neue"/>
          <w:color w:val="000000" w:themeColor="text1"/>
        </w:rPr>
        <w:t>Inter.meada</w:t>
      </w:r>
      <w:proofErr w:type="spellEnd"/>
      <w:r w:rsidRPr="00820FBC">
        <w:rPr>
          <w:rFonts w:ascii="Helvetica Neue" w:hAnsi="Helvetica Neue" w:cs="Helvetica Neue"/>
          <w:color w:val="000000" w:themeColor="text1"/>
        </w:rPr>
        <w:t xml:space="preserve"> localizada no </w:t>
      </w:r>
      <w:proofErr w:type="spellStart"/>
      <w:r w:rsidRPr="00820FBC">
        <w:rPr>
          <w:rFonts w:ascii="Helvetica Neue" w:hAnsi="Helvetica Neue" w:cs="Helvetica Neue"/>
          <w:color w:val="000000" w:themeColor="text1"/>
        </w:rPr>
        <w:t>Alvito</w:t>
      </w:r>
      <w:proofErr w:type="spellEnd"/>
      <w:r w:rsidRPr="00820FBC">
        <w:rPr>
          <w:rFonts w:ascii="Helvetica Neue" w:hAnsi="Helvetica Neue" w:cs="Helvetica Neue"/>
          <w:color w:val="000000" w:themeColor="text1"/>
        </w:rPr>
        <w:t>, Alentejo.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spacing w:line="320" w:lineRule="exact"/>
        <w:rPr>
          <w:rFonts w:ascii="Helvetica Neue" w:hAnsi="Helvetica Neue" w:cs="Times New Roman"/>
          <w:b/>
          <w:color w:val="000000" w:themeColor="text1"/>
        </w:rPr>
      </w:pPr>
      <w:r w:rsidRPr="00820FBC">
        <w:rPr>
          <w:rFonts w:ascii="Helvetica Neue" w:hAnsi="Helvetica Neue" w:cs="Times New Roman"/>
          <w:b/>
          <w:color w:val="000000" w:themeColor="text1"/>
        </w:rPr>
        <w:t xml:space="preserve">Carpe </w:t>
      </w:r>
      <w:proofErr w:type="spellStart"/>
      <w:r w:rsidRPr="00820FBC">
        <w:rPr>
          <w:rFonts w:ascii="Helvetica Neue" w:hAnsi="Helvetica Neue" w:cs="Times New Roman"/>
          <w:b/>
          <w:color w:val="000000" w:themeColor="text1"/>
        </w:rPr>
        <w:t>Diem</w:t>
      </w:r>
      <w:proofErr w:type="spellEnd"/>
      <w:r w:rsidRPr="00820FBC">
        <w:rPr>
          <w:rFonts w:ascii="Helvetica Neue" w:hAnsi="Helvetica Neue" w:cs="Times New Roman"/>
          <w:b/>
          <w:color w:val="000000" w:themeColor="text1"/>
        </w:rPr>
        <w:t xml:space="preserve"> Arte e Pesquisa</w:t>
      </w:r>
      <w:r w:rsidRPr="00820FBC">
        <w:rPr>
          <w:rFonts w:ascii="Helvetica Neue" w:hAnsi="Helvetica Neue" w:cs="Times New Roman"/>
          <w:b/>
          <w:color w:val="000000" w:themeColor="text1"/>
        </w:rPr>
        <w:br/>
        <w:t xml:space="preserve"> 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  <w:r w:rsidRPr="00820FBC">
        <w:rPr>
          <w:rFonts w:ascii="Helvetica Neue" w:hAnsi="Helvetica Neue" w:cs="Times New Roman"/>
          <w:color w:val="000000" w:themeColor="text1"/>
        </w:rPr>
        <w:t xml:space="preserve">O Carpe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Diem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 xml:space="preserve"> Arte e Pesquisa (CDAP) é um projeto de produção cultural transversal de arte contemporânea e que visa propor novas direções na praxis da curadoria e produção de cultura contemporânea. É um projeto sem fins lucrativos, vocacionado para a experimentação. Esta experimentação passa pela definição e execução das linhas </w:t>
      </w:r>
      <w:proofErr w:type="spellStart"/>
      <w:r w:rsidRPr="00820FBC">
        <w:rPr>
          <w:rFonts w:ascii="Helvetica Neue" w:hAnsi="Helvetica Neue" w:cs="Times New Roman"/>
          <w:color w:val="000000" w:themeColor="text1"/>
        </w:rPr>
        <w:t>curatoriais</w:t>
      </w:r>
      <w:proofErr w:type="spellEnd"/>
      <w:r w:rsidRPr="00820FBC">
        <w:rPr>
          <w:rFonts w:ascii="Helvetica Neue" w:hAnsi="Helvetica Neue" w:cs="Times New Roman"/>
          <w:color w:val="000000" w:themeColor="text1"/>
        </w:rPr>
        <w:t>, que se alteram de acordo com o contexto existente, no sentido de depender: da proposta do artista, do financiamento desta e da sua adequação ao espaço</w:t>
      </w: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="Times New Roman"/>
          <w:color w:val="000000" w:themeColor="text1"/>
        </w:rPr>
      </w:pPr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theme="majorHAnsi"/>
          <w:b/>
          <w:color w:val="000000" w:themeColor="text1"/>
          <w:sz w:val="22"/>
          <w:szCs w:val="22"/>
        </w:rPr>
      </w:pPr>
      <w:r w:rsidRPr="00820FBC">
        <w:rPr>
          <w:rFonts w:ascii="Helvetica Neue" w:hAnsi="Helvetica Neue" w:cstheme="majorHAnsi"/>
          <w:b/>
          <w:color w:val="000000" w:themeColor="text1"/>
          <w:sz w:val="22"/>
          <w:szCs w:val="22"/>
        </w:rPr>
        <w:t xml:space="preserve">Fundação Millennium </w:t>
      </w:r>
      <w:proofErr w:type="spellStart"/>
      <w:r w:rsidRPr="00820FBC">
        <w:rPr>
          <w:rFonts w:ascii="Helvetica Neue" w:hAnsi="Helvetica Neue" w:cstheme="majorHAnsi"/>
          <w:b/>
          <w:color w:val="000000" w:themeColor="text1"/>
          <w:sz w:val="22"/>
          <w:szCs w:val="22"/>
        </w:rPr>
        <w:t>bcp</w:t>
      </w:r>
      <w:proofErr w:type="spellEnd"/>
    </w:p>
    <w:p w:rsidR="00820FBC" w:rsidRPr="00820FBC" w:rsidRDefault="00820FBC" w:rsidP="00820FBC">
      <w:pPr>
        <w:spacing w:line="320" w:lineRule="exact"/>
        <w:jc w:val="both"/>
        <w:rPr>
          <w:rFonts w:ascii="Helvetica Neue" w:hAnsi="Helvetica Neue" w:cstheme="majorHAnsi"/>
          <w:b/>
          <w:color w:val="000000" w:themeColor="text1"/>
          <w:sz w:val="22"/>
          <w:szCs w:val="22"/>
        </w:rPr>
      </w:pPr>
    </w:p>
    <w:p w:rsidR="00820FBC" w:rsidRPr="00820FBC" w:rsidRDefault="00820FBC" w:rsidP="00820FBC">
      <w:pPr>
        <w:pStyle w:val="NormalWeb"/>
        <w:spacing w:before="0" w:beforeAutospacing="0" w:after="300" w:afterAutospacing="0" w:line="312" w:lineRule="auto"/>
        <w:jc w:val="both"/>
        <w:rPr>
          <w:rFonts w:ascii="Helvetica Neue" w:hAnsi="Helvetica Neue" w:cstheme="majorHAnsi"/>
          <w:color w:val="000000" w:themeColor="text1"/>
          <w:sz w:val="22"/>
          <w:szCs w:val="22"/>
        </w:rPr>
      </w:pPr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A Fundação Millennium </w:t>
      </w:r>
      <w:proofErr w:type="spellStart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>bcp</w:t>
      </w:r>
      <w:proofErr w:type="spellEnd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 assume-se como agente de criação de valor na sociedade, nas diversas áreas da sua intervenção, assumindo um claro compromisso de apoio ao desenvolvimento das comunidades em que se insere.</w:t>
      </w:r>
    </w:p>
    <w:p w:rsidR="00820FBC" w:rsidRPr="00820FBC" w:rsidRDefault="00820FBC" w:rsidP="00820FBC">
      <w:pPr>
        <w:pStyle w:val="NormalWeb"/>
        <w:spacing w:before="0" w:beforeAutospacing="0" w:after="300" w:afterAutospacing="0" w:line="312" w:lineRule="auto"/>
        <w:jc w:val="both"/>
        <w:rPr>
          <w:rFonts w:ascii="Helvetica Neue" w:hAnsi="Helvetica Neue" w:cstheme="majorHAnsi"/>
          <w:color w:val="000000" w:themeColor="text1"/>
          <w:sz w:val="22"/>
          <w:szCs w:val="22"/>
        </w:rPr>
      </w:pPr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Nesse sentido, procura apoiar várias iniciativas que alinhem com os valores do Millennium </w:t>
      </w:r>
      <w:proofErr w:type="spellStart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>bcp</w:t>
      </w:r>
      <w:proofErr w:type="spellEnd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 e simultaneamente satisfaçam algumas das principais necessidades identificadas nestas três áreas de atuação - Cultura, Ciência e Conhecimento e Solidariedade Social – em Portugal e noutros países onde o Millennium </w:t>
      </w:r>
      <w:proofErr w:type="spellStart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>bcp</w:t>
      </w:r>
      <w:proofErr w:type="spellEnd"/>
      <w:r w:rsidRPr="00820FBC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 desenvolve a sua atividade.</w:t>
      </w:r>
    </w:p>
    <w:p w:rsidR="00820FBC" w:rsidRPr="00E9776A" w:rsidRDefault="00820FBC" w:rsidP="00820FBC">
      <w:pPr>
        <w:pStyle w:val="NormalWeb"/>
        <w:spacing w:before="0" w:beforeAutospacing="0" w:after="300" w:afterAutospacing="0" w:line="312" w:lineRule="auto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:rsidR="00991681" w:rsidRPr="0005399C" w:rsidRDefault="00991681" w:rsidP="00991681">
      <w:pPr>
        <w:pStyle w:val="Pargrafobsico"/>
        <w:rPr>
          <w:rFonts w:ascii="Helvetica Neue" w:hAnsi="Helvetica Neue" w:cs="Helvetica Neue"/>
        </w:rPr>
      </w:pPr>
    </w:p>
    <w:p w:rsidR="00991681" w:rsidRPr="0005399C" w:rsidRDefault="00991681" w:rsidP="00991681">
      <w:pPr>
        <w:pStyle w:val="Pargrafobsico"/>
        <w:spacing w:line="240" w:lineRule="auto"/>
        <w:rPr>
          <w:rFonts w:ascii="Helvetica Neue" w:hAnsi="Helvetica Neue" w:cs="Helvetica Neue"/>
        </w:rPr>
      </w:pPr>
      <w:r w:rsidRPr="0005399C">
        <w:rPr>
          <w:rFonts w:ascii="Helvetica Neue" w:hAnsi="Helvetica Neue" w:cs="Helvetica Neue"/>
          <w:b/>
          <w:bCs/>
        </w:rPr>
        <w:lastRenderedPageBreak/>
        <w:t>CONTACTOS - CARPE DIEM ARTE E PESQUISA</w:t>
      </w:r>
      <w:r w:rsidRPr="0005399C">
        <w:rPr>
          <w:rFonts w:ascii="Helvetica Neue" w:hAnsi="Helvetica Neue" w:cs="Helvetica Neue"/>
          <w:b/>
          <w:bCs/>
        </w:rPr>
        <w:br/>
      </w:r>
    </w:p>
    <w:p w:rsidR="00991681" w:rsidRPr="00297B3E" w:rsidRDefault="002E0FBC" w:rsidP="00991681">
      <w:pPr>
        <w:spacing w:line="320" w:lineRule="exact"/>
        <w:jc w:val="both"/>
        <w:rPr>
          <w:rFonts w:ascii="Helvetica Neue" w:hAnsi="Helvetica Neue"/>
        </w:rPr>
      </w:pPr>
      <w:hyperlink r:id="rId7" w:history="1">
        <w:r w:rsidR="00991681" w:rsidRPr="00297B3E">
          <w:rPr>
            <w:rStyle w:val="Hiperligao"/>
            <w:rFonts w:ascii="Helvetica Neue" w:hAnsi="Helvetica Neue"/>
          </w:rPr>
          <w:t>www.facebook.com/carpe.diem.a.p</w:t>
        </w:r>
      </w:hyperlink>
      <w:r w:rsidR="00991681" w:rsidRPr="00297B3E">
        <w:rPr>
          <w:rFonts w:ascii="Helvetica Neue" w:hAnsi="Helvetica Neue"/>
        </w:rPr>
        <w:t xml:space="preserve"> </w:t>
      </w:r>
    </w:p>
    <w:p w:rsidR="00991681" w:rsidRPr="00297B3E" w:rsidRDefault="002E0FBC" w:rsidP="00991681">
      <w:pPr>
        <w:spacing w:line="320" w:lineRule="exact"/>
        <w:jc w:val="both"/>
        <w:rPr>
          <w:rFonts w:ascii="Helvetica Neue" w:hAnsi="Helvetica Neue" w:cs="Times New Roman"/>
        </w:rPr>
      </w:pPr>
      <w:hyperlink r:id="rId8" w:history="1">
        <w:r w:rsidR="00991681" w:rsidRPr="00297B3E">
          <w:rPr>
            <w:rStyle w:val="Hiperligao"/>
            <w:rFonts w:ascii="Helvetica Neue" w:hAnsi="Helvetica Neue" w:cs="Times New Roman"/>
          </w:rPr>
          <w:t>info@carpe.pt</w:t>
        </w:r>
      </w:hyperlink>
      <w:r w:rsidR="00991681" w:rsidRPr="00297B3E">
        <w:rPr>
          <w:rFonts w:ascii="Helvetica Neue" w:hAnsi="Helvetica Neue" w:cs="Times New Roman"/>
        </w:rPr>
        <w:t xml:space="preserve"> </w:t>
      </w:r>
    </w:p>
    <w:p w:rsidR="00991681" w:rsidRPr="00297B3E" w:rsidRDefault="002E0FBC" w:rsidP="00991681">
      <w:pPr>
        <w:spacing w:line="320" w:lineRule="exact"/>
        <w:jc w:val="both"/>
        <w:rPr>
          <w:rStyle w:val="Hiperligao"/>
          <w:rFonts w:ascii="Helvetica Neue" w:hAnsi="Helvetica Neue" w:cs="Times New Roman"/>
        </w:rPr>
      </w:pPr>
      <w:hyperlink r:id="rId9" w:history="1">
        <w:r w:rsidR="00991681" w:rsidRPr="00297B3E">
          <w:rPr>
            <w:rStyle w:val="Hiperligao"/>
            <w:rFonts w:ascii="Helvetica Neue" w:hAnsi="Helvetica Neue" w:cs="Times New Roman"/>
          </w:rPr>
          <w:t>www.carpe.pt</w:t>
        </w:r>
      </w:hyperlink>
    </w:p>
    <w:p w:rsidR="00003073" w:rsidRDefault="0005399C" w:rsidP="00003073">
      <w:pPr>
        <w:rPr>
          <w:b/>
          <w:bCs/>
        </w:rPr>
      </w:pPr>
      <w:r>
        <w:br/>
      </w:r>
      <w:r>
        <w:br/>
      </w:r>
    </w:p>
    <w:p w:rsidR="00003073" w:rsidRDefault="00003073" w:rsidP="00003073">
      <w:pPr>
        <w:rPr>
          <w:b/>
          <w:bCs/>
        </w:rPr>
      </w:pPr>
    </w:p>
    <w:p w:rsidR="00003073" w:rsidRDefault="00003073" w:rsidP="00003073">
      <w:pPr>
        <w:rPr>
          <w:b/>
          <w:bCs/>
        </w:rPr>
      </w:pPr>
    </w:p>
    <w:p w:rsidR="00003073" w:rsidRDefault="00003073" w:rsidP="00003073">
      <w:pPr>
        <w:rPr>
          <w:b/>
          <w:bCs/>
        </w:rPr>
      </w:pPr>
    </w:p>
    <w:p w:rsidR="00106CED" w:rsidRDefault="00106CED" w:rsidP="00003073">
      <w:pPr>
        <w:jc w:val="center"/>
      </w:pPr>
      <w:r w:rsidRPr="00106CED">
        <w:rPr>
          <w:b/>
          <w:bCs/>
        </w:rPr>
        <w:t>Apoios:</w:t>
      </w:r>
      <w:r>
        <w:rPr>
          <w:b/>
          <w:bCs/>
        </w:rPr>
        <w:br/>
      </w:r>
      <w:r>
        <w:rPr>
          <w:b/>
          <w:bCs/>
        </w:rPr>
        <w:br/>
      </w:r>
      <w:r w:rsidRPr="00106CED">
        <w:rPr>
          <w:noProof/>
          <w:lang w:eastAsia="pt-PT"/>
        </w:rPr>
        <w:drawing>
          <wp:inline distT="0" distB="0" distL="0" distR="0">
            <wp:extent cx="3064905" cy="15523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7335" cy="15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4AF">
        <w:br/>
      </w:r>
      <w:r w:rsidR="006244AF">
        <w:br/>
      </w:r>
      <w:r w:rsidR="006244AF">
        <w:br/>
      </w:r>
    </w:p>
    <w:p w:rsidR="000F2E97" w:rsidRDefault="000F2E97" w:rsidP="00106CED">
      <w:pPr>
        <w:jc w:val="center"/>
      </w:pPr>
    </w:p>
    <w:p w:rsidR="00820FBC" w:rsidRDefault="00820FBC" w:rsidP="00106CED">
      <w:pPr>
        <w:jc w:val="center"/>
      </w:pPr>
    </w:p>
    <w:p w:rsidR="00D66800" w:rsidRDefault="00894397" w:rsidP="00106CED">
      <w:pPr>
        <w:jc w:val="center"/>
      </w:pPr>
      <w:r>
        <w:br/>
      </w:r>
    </w:p>
    <w:p w:rsidR="00D66800" w:rsidRDefault="00D66800" w:rsidP="00106CED">
      <w:pPr>
        <w:jc w:val="center"/>
      </w:pPr>
    </w:p>
    <w:p w:rsidR="00D66800" w:rsidRDefault="00D66800" w:rsidP="00106CED">
      <w:pPr>
        <w:jc w:val="center"/>
      </w:pPr>
    </w:p>
    <w:p w:rsidR="00991681" w:rsidRDefault="00991681" w:rsidP="00991681"/>
    <w:p w:rsidR="00991681" w:rsidRDefault="00991681" w:rsidP="00991681"/>
    <w:p w:rsidR="00991681" w:rsidRDefault="00991681" w:rsidP="00991681"/>
    <w:p w:rsidR="00991681" w:rsidRDefault="00991681" w:rsidP="00991681"/>
    <w:p w:rsidR="008C7F18" w:rsidRPr="00991681" w:rsidRDefault="00894397" w:rsidP="00991681">
      <w:pPr>
        <w:jc w:val="center"/>
      </w:pPr>
      <w:r>
        <w:br/>
      </w:r>
      <w:r>
        <w:br/>
      </w:r>
      <w:r w:rsidRPr="00940E64">
        <w:rPr>
          <w:noProof/>
          <w:lang w:eastAsia="pt-PT"/>
        </w:rPr>
        <w:drawing>
          <wp:inline distT="0" distB="0" distL="0" distR="0">
            <wp:extent cx="5270500" cy="11589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5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F18" w:rsidRPr="00991681" w:rsidSect="001B2479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BC" w:rsidRDefault="002E0FBC" w:rsidP="006244AF">
      <w:r>
        <w:separator/>
      </w:r>
    </w:p>
  </w:endnote>
  <w:endnote w:type="continuationSeparator" w:id="0">
    <w:p w:rsidR="002E0FBC" w:rsidRDefault="002E0FBC" w:rsidP="006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BC" w:rsidRDefault="002E0FBC" w:rsidP="006244AF">
      <w:r>
        <w:separator/>
      </w:r>
    </w:p>
  </w:footnote>
  <w:footnote w:type="continuationSeparator" w:id="0">
    <w:p w:rsidR="002E0FBC" w:rsidRDefault="002E0FBC" w:rsidP="0062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4F" w:rsidRPr="00D66800" w:rsidRDefault="00D66800" w:rsidP="000A174F">
    <w:pPr>
      <w:pStyle w:val="Cabealho"/>
      <w:rPr>
        <w:rFonts w:ascii="Helvetica Neue" w:hAnsi="Helvetica Neue"/>
        <w:sz w:val="18"/>
        <w:szCs w:val="18"/>
      </w:rPr>
    </w:pPr>
    <w:r w:rsidRPr="00D66800">
      <w:rPr>
        <w:noProof/>
        <w:sz w:val="18"/>
        <w:szCs w:val="18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-62114</wp:posOffset>
          </wp:positionV>
          <wp:extent cx="2267210" cy="144282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210" cy="1442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800">
      <w:rPr>
        <w:rFonts w:ascii="Helvetica Neue" w:hAnsi="Helvetica Neue"/>
        <w:sz w:val="18"/>
        <w:szCs w:val="18"/>
      </w:rPr>
      <w:t>Me</w:t>
    </w:r>
    <w:r w:rsidR="000A174F" w:rsidRPr="00D66800">
      <w:rPr>
        <w:rFonts w:ascii="Helvetica Neue" w:hAnsi="Helvetica Neue"/>
        <w:sz w:val="18"/>
        <w:szCs w:val="18"/>
      </w:rPr>
      <w:t>cenas</w:t>
    </w:r>
  </w:p>
  <w:p w:rsidR="00003073" w:rsidRPr="00D66800" w:rsidRDefault="000A174F" w:rsidP="000A174F">
    <w:pPr>
      <w:pStyle w:val="Cabealho"/>
      <w:rPr>
        <w:sz w:val="18"/>
        <w:szCs w:val="18"/>
      </w:rPr>
    </w:pPr>
    <w:r w:rsidRPr="00D66800">
      <w:rPr>
        <w:sz w:val="18"/>
        <w:szCs w:val="18"/>
      </w:rPr>
      <w:t xml:space="preserve">                    </w:t>
    </w:r>
    <w:r w:rsidR="006244AF" w:rsidRPr="00D66800">
      <w:rPr>
        <w:sz w:val="18"/>
        <w:szCs w:val="18"/>
      </w:rPr>
      <w:tab/>
    </w:r>
  </w:p>
  <w:p w:rsidR="00003073" w:rsidRPr="00D66800" w:rsidRDefault="00003073" w:rsidP="000A174F">
    <w:pPr>
      <w:pStyle w:val="Cabealho"/>
      <w:rPr>
        <w:sz w:val="18"/>
        <w:szCs w:val="18"/>
      </w:rPr>
    </w:pPr>
    <w:r w:rsidRPr="00D66800">
      <w:rPr>
        <w:noProof/>
        <w:sz w:val="18"/>
        <w:szCs w:val="18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41275</wp:posOffset>
          </wp:positionV>
          <wp:extent cx="1042670" cy="793115"/>
          <wp:effectExtent l="0" t="0" r="508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pediem_logo_vertic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267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073" w:rsidRPr="00D66800" w:rsidRDefault="00003073" w:rsidP="000A174F">
    <w:pPr>
      <w:pStyle w:val="Cabealho"/>
      <w:rPr>
        <w:sz w:val="18"/>
        <w:szCs w:val="18"/>
      </w:rPr>
    </w:pPr>
  </w:p>
  <w:p w:rsidR="00003073" w:rsidRPr="00D66800" w:rsidRDefault="00003073" w:rsidP="000A174F">
    <w:pPr>
      <w:pStyle w:val="Cabealho"/>
      <w:rPr>
        <w:sz w:val="18"/>
        <w:szCs w:val="18"/>
      </w:rPr>
    </w:pPr>
  </w:p>
  <w:p w:rsidR="00003073" w:rsidRPr="00D66800" w:rsidRDefault="00003073" w:rsidP="000A174F">
    <w:pPr>
      <w:pStyle w:val="Cabealho"/>
      <w:rPr>
        <w:sz w:val="18"/>
        <w:szCs w:val="18"/>
      </w:rPr>
    </w:pPr>
  </w:p>
  <w:p w:rsidR="00003073" w:rsidRPr="00D66800" w:rsidRDefault="00003073" w:rsidP="000A174F">
    <w:pPr>
      <w:pStyle w:val="Cabealho"/>
      <w:rPr>
        <w:sz w:val="18"/>
        <w:szCs w:val="18"/>
      </w:rPr>
    </w:pPr>
  </w:p>
  <w:p w:rsidR="00003073" w:rsidRDefault="00003073" w:rsidP="000A174F">
    <w:pPr>
      <w:pStyle w:val="Cabealho"/>
      <w:rPr>
        <w:sz w:val="18"/>
        <w:szCs w:val="18"/>
      </w:rPr>
    </w:pPr>
  </w:p>
  <w:p w:rsidR="00D66800" w:rsidRPr="00D66800" w:rsidRDefault="00D66800" w:rsidP="000A174F">
    <w:pPr>
      <w:pStyle w:val="Cabealho"/>
      <w:rPr>
        <w:sz w:val="18"/>
        <w:szCs w:val="18"/>
      </w:rPr>
    </w:pPr>
  </w:p>
  <w:p w:rsidR="00003073" w:rsidRDefault="00003073" w:rsidP="000A174F">
    <w:pPr>
      <w:pStyle w:val="Cabealho"/>
      <w:rPr>
        <w:sz w:val="18"/>
        <w:szCs w:val="18"/>
      </w:rPr>
    </w:pPr>
  </w:p>
  <w:p w:rsidR="00D66800" w:rsidRPr="00D66800" w:rsidRDefault="00D66800" w:rsidP="000A174F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8"/>
    <w:rsid w:val="00003073"/>
    <w:rsid w:val="0005399C"/>
    <w:rsid w:val="000910CC"/>
    <w:rsid w:val="000A174F"/>
    <w:rsid w:val="000F2E97"/>
    <w:rsid w:val="00106CED"/>
    <w:rsid w:val="001B2479"/>
    <w:rsid w:val="00220D78"/>
    <w:rsid w:val="002E0FBC"/>
    <w:rsid w:val="00357021"/>
    <w:rsid w:val="003D047F"/>
    <w:rsid w:val="004947BB"/>
    <w:rsid w:val="005761F8"/>
    <w:rsid w:val="00591140"/>
    <w:rsid w:val="005D548D"/>
    <w:rsid w:val="006244AF"/>
    <w:rsid w:val="00667968"/>
    <w:rsid w:val="0068069F"/>
    <w:rsid w:val="006944B7"/>
    <w:rsid w:val="00760B6C"/>
    <w:rsid w:val="007E0EB3"/>
    <w:rsid w:val="007F3E6F"/>
    <w:rsid w:val="00820FBC"/>
    <w:rsid w:val="0082303D"/>
    <w:rsid w:val="00863417"/>
    <w:rsid w:val="00894397"/>
    <w:rsid w:val="008C7F18"/>
    <w:rsid w:val="00991681"/>
    <w:rsid w:val="00A67588"/>
    <w:rsid w:val="00B26077"/>
    <w:rsid w:val="00B36F50"/>
    <w:rsid w:val="00BD6844"/>
    <w:rsid w:val="00C47AEB"/>
    <w:rsid w:val="00D66800"/>
    <w:rsid w:val="00D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86530"/>
  <w15:docId w15:val="{200A7F07-6F89-424C-8DAA-A4A7FE0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B6C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44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44A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6244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44AF"/>
    <w:rPr>
      <w:lang w:val="pt-PT"/>
    </w:rPr>
  </w:style>
  <w:style w:type="paragraph" w:customStyle="1" w:styleId="Pargrafobsico">
    <w:name w:val="[Parágrafo básico]"/>
    <w:basedOn w:val="Normal"/>
    <w:uiPriority w:val="99"/>
    <w:rsid w:val="000539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pt-BR" w:eastAsia="zh-CN"/>
    </w:rPr>
  </w:style>
  <w:style w:type="character" w:styleId="Hiperligao">
    <w:name w:val="Hyperlink"/>
    <w:basedOn w:val="Tipodeletrapredefinidodopargrafo"/>
    <w:uiPriority w:val="99"/>
    <w:unhideWhenUsed/>
    <w:rsid w:val="000539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174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74F"/>
    <w:rPr>
      <w:rFonts w:ascii="Segoe UI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5761F8"/>
    <w:pPr>
      <w:spacing w:before="100" w:beforeAutospacing="1" w:after="100" w:afterAutospacing="1"/>
    </w:pPr>
    <w:rPr>
      <w:rFonts w:ascii="Times New Roman" w:eastAsia="Trebuchet MS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pe.p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arpe.diem.a.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pe.diem.a.p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http://www.carpe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Egreja</dc:creator>
  <cp:lastModifiedBy>Utilizador do Microsoft Office</cp:lastModifiedBy>
  <cp:revision>2</cp:revision>
  <dcterms:created xsi:type="dcterms:W3CDTF">2020-01-31T13:35:00Z</dcterms:created>
  <dcterms:modified xsi:type="dcterms:W3CDTF">2020-01-31T13:35:00Z</dcterms:modified>
</cp:coreProperties>
</file>